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1DFA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16"/>
        <w:gridCol w:w="3943"/>
        <w:gridCol w:w="1275"/>
        <w:gridCol w:w="1715"/>
      </w:tblGrid>
      <w:tr w:rsidR="00BD27A0" w:rsidRPr="005956C4" w14:paraId="61F336A8" w14:textId="77777777" w:rsidTr="005956C4">
        <w:tc>
          <w:tcPr>
            <w:tcW w:w="1645" w:type="dxa"/>
            <w:shd w:val="clear" w:color="auto" w:fill="auto"/>
          </w:tcPr>
          <w:p w14:paraId="70B9E412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266F8818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FC4B672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5897EFF4" w14:textId="77777777" w:rsidR="00665717" w:rsidRDefault="00C8057D" w:rsidP="005956C4">
            <w:pPr>
              <w:spacing w:after="0" w:line="240" w:lineRule="auto"/>
            </w:pPr>
            <w:r>
              <w:t>30 Aralık-</w:t>
            </w:r>
          </w:p>
          <w:p w14:paraId="57DD5ADA" w14:textId="77777777" w:rsidR="00E6444E" w:rsidRPr="005956C4" w:rsidRDefault="00C8057D" w:rsidP="005956C4">
            <w:pPr>
              <w:spacing w:after="0" w:line="240" w:lineRule="auto"/>
            </w:pPr>
            <w:r>
              <w:t xml:space="preserve">03 </w:t>
            </w:r>
            <w:proofErr w:type="gramStart"/>
            <w:r>
              <w:t>Ocak</w:t>
            </w:r>
            <w:r w:rsidR="00C560C8">
              <w:t xml:space="preserve">  </w:t>
            </w:r>
            <w:r w:rsidR="00646B39">
              <w:t>20</w:t>
            </w:r>
            <w:r w:rsidR="00A31548">
              <w:t>24</w:t>
            </w:r>
            <w:proofErr w:type="gramEnd"/>
          </w:p>
        </w:tc>
      </w:tr>
      <w:tr w:rsidR="00BD27A0" w:rsidRPr="005956C4" w14:paraId="6F0F35F4" w14:textId="77777777" w:rsidTr="005956C4">
        <w:tc>
          <w:tcPr>
            <w:tcW w:w="1645" w:type="dxa"/>
            <w:shd w:val="clear" w:color="auto" w:fill="auto"/>
          </w:tcPr>
          <w:p w14:paraId="4A84C696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2C3567C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75" w:type="dxa"/>
            <w:shd w:val="clear" w:color="auto" w:fill="auto"/>
          </w:tcPr>
          <w:p w14:paraId="7AD9C5C2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0F84A734" w14:textId="77777777" w:rsidR="00E6444E" w:rsidRPr="005956C4" w:rsidRDefault="00A13A5E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565ED1B7" w14:textId="77777777" w:rsidTr="005956C4">
        <w:tc>
          <w:tcPr>
            <w:tcW w:w="1645" w:type="dxa"/>
            <w:shd w:val="clear" w:color="auto" w:fill="auto"/>
          </w:tcPr>
          <w:p w14:paraId="3595B718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B9DEB76" w14:textId="77777777" w:rsidR="00750035" w:rsidRPr="00FE57BC" w:rsidRDefault="00750035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45EDC3F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46341036" w14:textId="77777777" w:rsidR="00E2093C" w:rsidRPr="005956C4" w:rsidRDefault="00646B39" w:rsidP="005956C4">
            <w:pPr>
              <w:spacing w:after="0" w:line="240" w:lineRule="auto"/>
            </w:pPr>
            <w:r>
              <w:t>F/G</w:t>
            </w:r>
          </w:p>
        </w:tc>
      </w:tr>
      <w:tr w:rsidR="00BD27A0" w:rsidRPr="005956C4" w14:paraId="7A5BB104" w14:textId="77777777" w:rsidTr="005956C4">
        <w:tc>
          <w:tcPr>
            <w:tcW w:w="1645" w:type="dxa"/>
            <w:shd w:val="clear" w:color="auto" w:fill="auto"/>
          </w:tcPr>
          <w:p w14:paraId="0EA03B1E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34089503" w14:textId="77777777" w:rsidR="00BD0875" w:rsidRPr="005956C4" w:rsidRDefault="00750035" w:rsidP="00BD0875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Auf</w:t>
            </w:r>
            <w:proofErr w:type="spellEnd"/>
            <w:r>
              <w:t xml:space="preserve"> dem </w:t>
            </w:r>
            <w:proofErr w:type="spellStart"/>
            <w:r>
              <w:t>Bauernhof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14:paraId="484966E3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42FCE14A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7CB9C58F" w14:textId="77777777" w:rsidTr="005956C4">
        <w:tc>
          <w:tcPr>
            <w:tcW w:w="1645" w:type="dxa"/>
            <w:shd w:val="clear" w:color="auto" w:fill="auto"/>
          </w:tcPr>
          <w:p w14:paraId="2AA2DE31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532BB77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75" w:type="dxa"/>
            <w:shd w:val="clear" w:color="auto" w:fill="auto"/>
          </w:tcPr>
          <w:p w14:paraId="464EB0E0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53E469C0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561BF8AC" w14:textId="77777777" w:rsidTr="005956C4">
        <w:tc>
          <w:tcPr>
            <w:tcW w:w="2261" w:type="dxa"/>
            <w:gridSpan w:val="2"/>
            <w:shd w:val="clear" w:color="auto" w:fill="auto"/>
          </w:tcPr>
          <w:p w14:paraId="7DDD04D8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3943" w:type="dxa"/>
            <w:shd w:val="clear" w:color="auto" w:fill="auto"/>
          </w:tcPr>
          <w:p w14:paraId="230FC317" w14:textId="77777777" w:rsidR="00BD27A0" w:rsidRPr="005956C4" w:rsidRDefault="00A13A5E" w:rsidP="00646B39">
            <w:pPr>
              <w:spacing w:after="0" w:line="240" w:lineRule="auto"/>
            </w:pPr>
            <w:r>
              <w:t>Poster, Soru -</w:t>
            </w:r>
            <w:proofErr w:type="spellStart"/>
            <w:proofErr w:type="gramStart"/>
            <w:r>
              <w:t>cevap,Lernspiele</w:t>
            </w:r>
            <w:proofErr w:type="gramEnd"/>
            <w:r>
              <w:t>,Poster,etc</w:t>
            </w:r>
            <w:proofErr w:type="spellEnd"/>
            <w:r>
              <w:t>..</w:t>
            </w:r>
          </w:p>
        </w:tc>
        <w:tc>
          <w:tcPr>
            <w:tcW w:w="1275" w:type="dxa"/>
            <w:shd w:val="clear" w:color="auto" w:fill="auto"/>
          </w:tcPr>
          <w:p w14:paraId="2EBBFD22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7CEAC888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0A1FD4A6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745D0E" w14:paraId="4DF1D0C7" w14:textId="77777777" w:rsidTr="00745D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A8F1" w14:textId="77777777" w:rsidR="00745D0E" w:rsidRDefault="00745D0E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7B7" w14:textId="77777777" w:rsidR="00745D0E" w:rsidRDefault="00745D0E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19DE" w14:textId="77777777" w:rsidR="00745D0E" w:rsidRDefault="00745D0E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7F1" w14:textId="77777777" w:rsidR="00745D0E" w:rsidRDefault="00745D0E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745D0E" w14:paraId="46E9F05C" w14:textId="77777777" w:rsidTr="00745D0E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F3E" w14:textId="77777777" w:rsidR="00745D0E" w:rsidRDefault="00745D0E">
            <w:pPr>
              <w:spacing w:after="0" w:line="240" w:lineRule="auto"/>
            </w:pPr>
          </w:p>
          <w:p w14:paraId="36984C45" w14:textId="77777777" w:rsidR="00745D0E" w:rsidRDefault="00745D0E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0BB2B861" w14:textId="77777777" w:rsidR="00745D0E" w:rsidRDefault="00745D0E">
            <w:pPr>
              <w:spacing w:after="0" w:line="240" w:lineRule="auto"/>
            </w:pPr>
          </w:p>
          <w:p w14:paraId="62581563" w14:textId="77777777" w:rsidR="00745D0E" w:rsidRDefault="00745D0E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683960FC" w14:textId="77777777" w:rsidR="00745D0E" w:rsidRDefault="00745D0E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492" w14:textId="77777777" w:rsidR="00745D0E" w:rsidRDefault="00745D0E">
            <w:pPr>
              <w:spacing w:after="0" w:line="240" w:lineRule="auto"/>
            </w:pPr>
          </w:p>
          <w:p w14:paraId="56986D00" w14:textId="77777777" w:rsidR="00745D0E" w:rsidRDefault="00745D0E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309A6B7F" w14:textId="77777777" w:rsidR="00745D0E" w:rsidRDefault="00745D0E">
            <w:pPr>
              <w:spacing w:after="0" w:line="240" w:lineRule="auto"/>
            </w:pPr>
          </w:p>
          <w:p w14:paraId="2F1AC074" w14:textId="77777777" w:rsidR="00745D0E" w:rsidRDefault="00745D0E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3055E966" w14:textId="77777777" w:rsidR="00745D0E" w:rsidRDefault="00745D0E">
            <w:pPr>
              <w:spacing w:after="0" w:line="240" w:lineRule="auto"/>
            </w:pPr>
          </w:p>
          <w:p w14:paraId="6AE7BDED" w14:textId="77777777" w:rsidR="00745D0E" w:rsidRDefault="00745D0E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576E1F10" w14:textId="77777777" w:rsidR="00745D0E" w:rsidRDefault="00745D0E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D4B" w14:textId="77777777" w:rsidR="00745D0E" w:rsidRDefault="00745D0E">
            <w:pPr>
              <w:pStyle w:val="Default"/>
            </w:pPr>
          </w:p>
          <w:p w14:paraId="47FB3FFA" w14:textId="77777777" w:rsidR="00745D0E" w:rsidRDefault="00745D0E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0CD22979" w14:textId="77777777" w:rsidR="00745D0E" w:rsidRDefault="00745D0E">
            <w:pPr>
              <w:pStyle w:val="Default"/>
            </w:pPr>
          </w:p>
          <w:p w14:paraId="758DBDA7" w14:textId="77777777" w:rsidR="00745D0E" w:rsidRDefault="00745D0E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A06F" w14:textId="77777777" w:rsidR="00745D0E" w:rsidRDefault="00745D0E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0E64AA67" w14:textId="77777777" w:rsidR="00745D0E" w:rsidRDefault="00745D0E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17B6C314" w14:textId="77777777" w:rsidR="00745D0E" w:rsidRPr="00C54B00" w:rsidRDefault="00745D0E">
      <w:pPr>
        <w:rPr>
          <w:b/>
          <w:sz w:val="24"/>
          <w:szCs w:val="24"/>
        </w:rPr>
      </w:pPr>
    </w:p>
    <w:p w14:paraId="59669EF2" w14:textId="77777777" w:rsidR="00C87063" w:rsidRDefault="00C87063"/>
    <w:p w14:paraId="50EC8B18" w14:textId="77777777" w:rsidR="00950B3E" w:rsidRDefault="00950B3E">
      <w:pPr>
        <w:rPr>
          <w:b/>
          <w:sz w:val="24"/>
          <w:szCs w:val="24"/>
        </w:rPr>
      </w:pPr>
    </w:p>
    <w:p w14:paraId="1DA1081D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4D048894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45C105B2" w14:textId="77777777" w:rsidR="00612487" w:rsidRDefault="00612487" w:rsidP="005956C4">
            <w:pPr>
              <w:spacing w:after="0" w:line="360" w:lineRule="auto"/>
            </w:pPr>
          </w:p>
          <w:p w14:paraId="19044A3E" w14:textId="77777777" w:rsidR="00612487" w:rsidRPr="00612487" w:rsidRDefault="00612487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612487">
              <w:rPr>
                <w:rFonts w:ascii="Times New Roman" w:hAnsi="Times New Roman"/>
              </w:rPr>
              <w:t xml:space="preserve">5 </w:t>
            </w:r>
            <w:proofErr w:type="spellStart"/>
            <w:r w:rsidRPr="00612487">
              <w:rPr>
                <w:rFonts w:ascii="Times New Roman" w:hAnsi="Times New Roman"/>
              </w:rPr>
              <w:t>Lies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die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unterstrichenen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Wörter</w:t>
            </w:r>
            <w:proofErr w:type="spellEnd"/>
            <w:r w:rsidRPr="00612487">
              <w:rPr>
                <w:rFonts w:ascii="Times New Roman" w:hAnsi="Times New Roman"/>
              </w:rPr>
              <w:t xml:space="preserve">. </w:t>
            </w:r>
            <w:proofErr w:type="spellStart"/>
            <w:r w:rsidRPr="00612487">
              <w:rPr>
                <w:rFonts w:ascii="Times New Roman" w:hAnsi="Times New Roman"/>
              </w:rPr>
              <w:t>Ordne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jedes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Wort</w:t>
            </w:r>
            <w:proofErr w:type="spellEnd"/>
            <w:r w:rsidRPr="00612487">
              <w:rPr>
                <w:rFonts w:ascii="Times New Roman" w:hAnsi="Times New Roman"/>
              </w:rPr>
              <w:t xml:space="preserve"> mit dem </w:t>
            </w:r>
            <w:proofErr w:type="spellStart"/>
            <w:r w:rsidRPr="00612487">
              <w:rPr>
                <w:rFonts w:ascii="Times New Roman" w:hAnsi="Times New Roman"/>
              </w:rPr>
              <w:t>richtigen</w:t>
            </w:r>
            <w:proofErr w:type="spellEnd"/>
            <w:r w:rsidRPr="00612487">
              <w:rPr>
                <w:rFonts w:ascii="Times New Roman" w:hAnsi="Times New Roman"/>
              </w:rPr>
              <w:t xml:space="preserve"> Artikel dem </w:t>
            </w:r>
            <w:proofErr w:type="spellStart"/>
            <w:r w:rsidRPr="00612487">
              <w:rPr>
                <w:rFonts w:ascii="Times New Roman" w:hAnsi="Times New Roman"/>
              </w:rPr>
              <w:t>passenden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Bild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zu</w:t>
            </w:r>
            <w:proofErr w:type="spellEnd"/>
            <w:r w:rsidRPr="00612487">
              <w:rPr>
                <w:rFonts w:ascii="Times New Roman" w:hAnsi="Times New Roman"/>
              </w:rPr>
              <w:t xml:space="preserve">. </w:t>
            </w:r>
          </w:p>
          <w:p w14:paraId="54A0F86D" w14:textId="77777777" w:rsidR="00612487" w:rsidRPr="00612487" w:rsidRDefault="00612487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12487">
              <w:rPr>
                <w:rFonts w:ascii="Times New Roman" w:hAnsi="Times New Roman"/>
              </w:rPr>
              <w:t>Die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Schüler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recherchieren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die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Wörter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und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ordnen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sie</w:t>
            </w:r>
            <w:proofErr w:type="spellEnd"/>
            <w:r w:rsidRPr="00612487">
              <w:rPr>
                <w:rFonts w:ascii="Times New Roman" w:hAnsi="Times New Roman"/>
              </w:rPr>
              <w:t xml:space="preserve"> den </w:t>
            </w:r>
            <w:proofErr w:type="spellStart"/>
            <w:r w:rsidRPr="00612487">
              <w:rPr>
                <w:rFonts w:ascii="Times New Roman" w:hAnsi="Times New Roman"/>
              </w:rPr>
              <w:t>Bildern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zu</w:t>
            </w:r>
            <w:proofErr w:type="spellEnd"/>
            <w:r w:rsidRPr="00612487">
              <w:rPr>
                <w:rFonts w:ascii="Times New Roman" w:hAnsi="Times New Roman"/>
              </w:rPr>
              <w:t xml:space="preserve">. </w:t>
            </w:r>
          </w:p>
          <w:p w14:paraId="3E674783" w14:textId="77777777" w:rsidR="00612487" w:rsidRPr="00612487" w:rsidRDefault="00612487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B2F453C" w14:textId="77777777" w:rsidR="00612487" w:rsidRPr="00612487" w:rsidRDefault="00612487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612487">
              <w:rPr>
                <w:rFonts w:ascii="Times New Roman" w:hAnsi="Times New Roman"/>
              </w:rPr>
              <w:t xml:space="preserve">6 </w:t>
            </w:r>
            <w:proofErr w:type="spellStart"/>
            <w:r w:rsidRPr="00612487">
              <w:rPr>
                <w:rFonts w:ascii="Times New Roman" w:hAnsi="Times New Roman"/>
              </w:rPr>
              <w:t>Sprecht</w:t>
            </w:r>
            <w:proofErr w:type="spellEnd"/>
            <w:r w:rsidRPr="00612487">
              <w:rPr>
                <w:rFonts w:ascii="Times New Roman" w:hAnsi="Times New Roman"/>
              </w:rPr>
              <w:t xml:space="preserve"> in der </w:t>
            </w:r>
            <w:proofErr w:type="spellStart"/>
            <w:r w:rsidRPr="00612487">
              <w:rPr>
                <w:rFonts w:ascii="Times New Roman" w:hAnsi="Times New Roman"/>
              </w:rPr>
              <w:t>Klasse</w:t>
            </w:r>
            <w:proofErr w:type="spellEnd"/>
            <w:r w:rsidRPr="00612487">
              <w:rPr>
                <w:rFonts w:ascii="Times New Roman" w:hAnsi="Times New Roman"/>
              </w:rPr>
              <w:t>.</w:t>
            </w:r>
          </w:p>
          <w:p w14:paraId="7F7FBDB3" w14:textId="77777777" w:rsidR="00AD2C5B" w:rsidRPr="00612487" w:rsidRDefault="00612487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Die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Schüler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wenden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die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Redemittel</w:t>
            </w:r>
            <w:proofErr w:type="spellEnd"/>
            <w:r w:rsidRPr="00612487">
              <w:rPr>
                <w:rFonts w:ascii="Times New Roman" w:hAnsi="Times New Roman"/>
              </w:rPr>
              <w:t xml:space="preserve"> an </w:t>
            </w:r>
            <w:proofErr w:type="spellStart"/>
            <w:r w:rsidRPr="00612487">
              <w:rPr>
                <w:rFonts w:ascii="Times New Roman" w:hAnsi="Times New Roman"/>
              </w:rPr>
              <w:t>und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sprechen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über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Tiere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und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das</w:t>
            </w:r>
            <w:proofErr w:type="spellEnd"/>
            <w:r w:rsidRPr="00612487">
              <w:rPr>
                <w:rFonts w:ascii="Times New Roman" w:hAnsi="Times New Roman"/>
              </w:rPr>
              <w:t xml:space="preserve"> </w:t>
            </w:r>
            <w:proofErr w:type="spellStart"/>
            <w:r w:rsidRPr="00612487">
              <w:rPr>
                <w:rFonts w:ascii="Times New Roman" w:hAnsi="Times New Roman"/>
              </w:rPr>
              <w:t>Landleben</w:t>
            </w:r>
            <w:proofErr w:type="spellEnd"/>
            <w:r w:rsidRPr="00612487">
              <w:rPr>
                <w:rFonts w:ascii="Times New Roman" w:hAnsi="Times New Roman"/>
              </w:rPr>
              <w:t>.</w:t>
            </w:r>
          </w:p>
          <w:p w14:paraId="629D70FD" w14:textId="77777777" w:rsidR="00F844EB" w:rsidRPr="005956C4" w:rsidRDefault="00F844EB" w:rsidP="00745D0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1F87A78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7695D"/>
    <w:rsid w:val="00082781"/>
    <w:rsid w:val="00084AA4"/>
    <w:rsid w:val="00090E39"/>
    <w:rsid w:val="000F4ABD"/>
    <w:rsid w:val="00120331"/>
    <w:rsid w:val="00135474"/>
    <w:rsid w:val="001C00EA"/>
    <w:rsid w:val="001E0B27"/>
    <w:rsid w:val="001E7AC3"/>
    <w:rsid w:val="00250743"/>
    <w:rsid w:val="00252FC3"/>
    <w:rsid w:val="002628F4"/>
    <w:rsid w:val="00266833"/>
    <w:rsid w:val="002723A7"/>
    <w:rsid w:val="00296F9D"/>
    <w:rsid w:val="002B0EBE"/>
    <w:rsid w:val="003002A0"/>
    <w:rsid w:val="00367637"/>
    <w:rsid w:val="00386805"/>
    <w:rsid w:val="003B1D40"/>
    <w:rsid w:val="003F086B"/>
    <w:rsid w:val="00417F16"/>
    <w:rsid w:val="00457010"/>
    <w:rsid w:val="0045708B"/>
    <w:rsid w:val="00494E94"/>
    <w:rsid w:val="004A44EA"/>
    <w:rsid w:val="004B6C60"/>
    <w:rsid w:val="004F3158"/>
    <w:rsid w:val="004F49F1"/>
    <w:rsid w:val="0050793D"/>
    <w:rsid w:val="00533D6D"/>
    <w:rsid w:val="005956C4"/>
    <w:rsid w:val="005A3D45"/>
    <w:rsid w:val="005A4375"/>
    <w:rsid w:val="005B7AEA"/>
    <w:rsid w:val="005E1E5D"/>
    <w:rsid w:val="006047D2"/>
    <w:rsid w:val="00612487"/>
    <w:rsid w:val="006211DD"/>
    <w:rsid w:val="006228E7"/>
    <w:rsid w:val="00630ABF"/>
    <w:rsid w:val="00633AB7"/>
    <w:rsid w:val="00643D9B"/>
    <w:rsid w:val="00646B39"/>
    <w:rsid w:val="00650BF9"/>
    <w:rsid w:val="00665717"/>
    <w:rsid w:val="00681089"/>
    <w:rsid w:val="006A11FE"/>
    <w:rsid w:val="006C6C40"/>
    <w:rsid w:val="006E2945"/>
    <w:rsid w:val="00741692"/>
    <w:rsid w:val="00745D0E"/>
    <w:rsid w:val="00750035"/>
    <w:rsid w:val="00797165"/>
    <w:rsid w:val="007B2A75"/>
    <w:rsid w:val="007C13D3"/>
    <w:rsid w:val="007F4080"/>
    <w:rsid w:val="007F63E1"/>
    <w:rsid w:val="0080528D"/>
    <w:rsid w:val="0081076C"/>
    <w:rsid w:val="00817279"/>
    <w:rsid w:val="008269A7"/>
    <w:rsid w:val="00832898"/>
    <w:rsid w:val="0084285A"/>
    <w:rsid w:val="00865456"/>
    <w:rsid w:val="008C344C"/>
    <w:rsid w:val="009062D0"/>
    <w:rsid w:val="00950B3E"/>
    <w:rsid w:val="00951D2A"/>
    <w:rsid w:val="00976DD5"/>
    <w:rsid w:val="009A27BA"/>
    <w:rsid w:val="009B0218"/>
    <w:rsid w:val="00A13A5E"/>
    <w:rsid w:val="00A31548"/>
    <w:rsid w:val="00A458FA"/>
    <w:rsid w:val="00A51FAC"/>
    <w:rsid w:val="00A5326E"/>
    <w:rsid w:val="00A72969"/>
    <w:rsid w:val="00AB5EE5"/>
    <w:rsid w:val="00AD2C5B"/>
    <w:rsid w:val="00AD77DB"/>
    <w:rsid w:val="00AE6282"/>
    <w:rsid w:val="00B11182"/>
    <w:rsid w:val="00B44E90"/>
    <w:rsid w:val="00B863BB"/>
    <w:rsid w:val="00BD0875"/>
    <w:rsid w:val="00BD27A0"/>
    <w:rsid w:val="00BE4F6B"/>
    <w:rsid w:val="00C372DB"/>
    <w:rsid w:val="00C43FA4"/>
    <w:rsid w:val="00C54B00"/>
    <w:rsid w:val="00C560C8"/>
    <w:rsid w:val="00C77FF3"/>
    <w:rsid w:val="00C8057D"/>
    <w:rsid w:val="00C87063"/>
    <w:rsid w:val="00C90CCD"/>
    <w:rsid w:val="00C97DE1"/>
    <w:rsid w:val="00D0710F"/>
    <w:rsid w:val="00D57B6D"/>
    <w:rsid w:val="00D57E07"/>
    <w:rsid w:val="00D63C94"/>
    <w:rsid w:val="00D90355"/>
    <w:rsid w:val="00DD7F9F"/>
    <w:rsid w:val="00E151BF"/>
    <w:rsid w:val="00E2093C"/>
    <w:rsid w:val="00E327E5"/>
    <w:rsid w:val="00E6444E"/>
    <w:rsid w:val="00E7584D"/>
    <w:rsid w:val="00E80178"/>
    <w:rsid w:val="00E82D7E"/>
    <w:rsid w:val="00EF5666"/>
    <w:rsid w:val="00F35AA6"/>
    <w:rsid w:val="00F629CA"/>
    <w:rsid w:val="00F844EB"/>
    <w:rsid w:val="00FC1D88"/>
    <w:rsid w:val="00FC33DA"/>
    <w:rsid w:val="00FC5B75"/>
    <w:rsid w:val="00FE3BD4"/>
    <w:rsid w:val="00FE57BC"/>
    <w:rsid w:val="00FF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F2D"/>
  <w15:docId w15:val="{B77BB4D4-89DC-4790-97A6-100FE2B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2364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99</cp:revision>
  <dcterms:created xsi:type="dcterms:W3CDTF">2024-12-02T14:53:00Z</dcterms:created>
  <dcterms:modified xsi:type="dcterms:W3CDTF">2024-12-22T20:11:00Z</dcterms:modified>
  <cp:category>www.safierbas.com</cp:category>
  <cp:contentStatus>www.safierbas.com</cp:contentStatus>
</cp:coreProperties>
</file>