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3B7B" w14:textId="77777777" w:rsidR="00E6444E" w:rsidRPr="00C54B00" w:rsidRDefault="00D90355" w:rsidP="00C54B00">
      <w:pPr>
        <w:jc w:val="center"/>
        <w:rPr>
          <w:b/>
          <w:sz w:val="28"/>
          <w:szCs w:val="28"/>
        </w:rPr>
      </w:pPr>
      <w:r>
        <w:rPr>
          <w:b/>
          <w:sz w:val="28"/>
          <w:szCs w:val="28"/>
        </w:rPr>
        <w:t>Der tägliche</w:t>
      </w:r>
      <w:r w:rsidR="0084285A">
        <w:rPr>
          <w:b/>
          <w:sz w:val="28"/>
          <w:szCs w:val="28"/>
        </w:rPr>
        <w:t xml:space="preserve"> </w:t>
      </w:r>
      <w:r>
        <w:rPr>
          <w:b/>
          <w:sz w:val="28"/>
          <w:szCs w:val="28"/>
        </w:rPr>
        <w:t>Unterrichtsplan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616"/>
        <w:gridCol w:w="3943"/>
        <w:gridCol w:w="1275"/>
        <w:gridCol w:w="2552"/>
      </w:tblGrid>
      <w:tr w:rsidR="00BD27A0" w:rsidRPr="005956C4" w14:paraId="72F6AE6A" w14:textId="77777777" w:rsidTr="001951D6">
        <w:tc>
          <w:tcPr>
            <w:tcW w:w="1645" w:type="dxa"/>
            <w:shd w:val="clear" w:color="auto" w:fill="auto"/>
          </w:tcPr>
          <w:p w14:paraId="69D6AA55" w14:textId="77777777" w:rsidR="00E6444E" w:rsidRPr="005956C4" w:rsidRDefault="00646B39" w:rsidP="005956C4">
            <w:pPr>
              <w:spacing w:after="0" w:line="240" w:lineRule="auto"/>
              <w:rPr>
                <w:b/>
              </w:rPr>
            </w:pPr>
            <w:r>
              <w:rPr>
                <w:b/>
              </w:rPr>
              <w:t>Unterricht</w:t>
            </w:r>
            <w:r w:rsidR="00E6444E" w:rsidRPr="005956C4">
              <w:rPr>
                <w:b/>
              </w:rPr>
              <w:t>:</w:t>
            </w:r>
          </w:p>
        </w:tc>
        <w:tc>
          <w:tcPr>
            <w:tcW w:w="4559" w:type="dxa"/>
            <w:gridSpan w:val="2"/>
            <w:shd w:val="clear" w:color="auto" w:fill="auto"/>
          </w:tcPr>
          <w:p w14:paraId="6B51781C" w14:textId="77777777" w:rsidR="00E6444E" w:rsidRPr="005956C4" w:rsidRDefault="00646B39" w:rsidP="005956C4">
            <w:pPr>
              <w:spacing w:after="0" w:line="240" w:lineRule="auto"/>
            </w:pPr>
            <w:r>
              <w:t>Deutsch</w:t>
            </w:r>
          </w:p>
        </w:tc>
        <w:tc>
          <w:tcPr>
            <w:tcW w:w="1275" w:type="dxa"/>
            <w:shd w:val="clear" w:color="auto" w:fill="auto"/>
          </w:tcPr>
          <w:p w14:paraId="2F79C654" w14:textId="77777777" w:rsidR="00E6444E" w:rsidRPr="005956C4" w:rsidRDefault="00646B39" w:rsidP="005956C4">
            <w:pPr>
              <w:spacing w:after="0" w:line="240" w:lineRule="auto"/>
              <w:rPr>
                <w:b/>
              </w:rPr>
            </w:pPr>
            <w:r>
              <w:rPr>
                <w:b/>
              </w:rPr>
              <w:t>Datum</w:t>
            </w:r>
            <w:r w:rsidR="00E2093C" w:rsidRPr="005956C4">
              <w:rPr>
                <w:b/>
              </w:rPr>
              <w:t>:</w:t>
            </w:r>
          </w:p>
        </w:tc>
        <w:tc>
          <w:tcPr>
            <w:tcW w:w="2552" w:type="dxa"/>
            <w:shd w:val="clear" w:color="auto" w:fill="auto"/>
          </w:tcPr>
          <w:p w14:paraId="6DBA5D9A" w14:textId="77777777" w:rsidR="00B44E90" w:rsidRDefault="00832898" w:rsidP="005956C4">
            <w:pPr>
              <w:spacing w:after="0" w:line="240" w:lineRule="auto"/>
            </w:pPr>
            <w:r>
              <w:t>09-13</w:t>
            </w:r>
            <w:r w:rsidR="00B44E90">
              <w:t xml:space="preserve"> Aralık</w:t>
            </w:r>
          </w:p>
          <w:p w14:paraId="21A5DC07" w14:textId="77777777" w:rsidR="00E6444E" w:rsidRPr="005956C4" w:rsidRDefault="00646B39" w:rsidP="005956C4">
            <w:pPr>
              <w:spacing w:after="0" w:line="240" w:lineRule="auto"/>
            </w:pPr>
            <w:r>
              <w:t>20</w:t>
            </w:r>
            <w:r w:rsidR="00A31548">
              <w:t>24</w:t>
            </w:r>
          </w:p>
        </w:tc>
      </w:tr>
      <w:tr w:rsidR="00BD27A0" w:rsidRPr="005956C4" w14:paraId="241D28CF" w14:textId="77777777" w:rsidTr="001951D6">
        <w:tc>
          <w:tcPr>
            <w:tcW w:w="1645" w:type="dxa"/>
            <w:shd w:val="clear" w:color="auto" w:fill="auto"/>
          </w:tcPr>
          <w:p w14:paraId="7C8E0959" w14:textId="77777777" w:rsidR="00E6444E" w:rsidRPr="005956C4" w:rsidRDefault="00D90355" w:rsidP="005956C4">
            <w:pPr>
              <w:spacing w:after="0" w:line="240" w:lineRule="auto"/>
              <w:rPr>
                <w:b/>
              </w:rPr>
            </w:pPr>
            <w:r>
              <w:rPr>
                <w:b/>
              </w:rPr>
              <w:t>Niveau</w:t>
            </w:r>
            <w:r w:rsidR="00E6444E" w:rsidRPr="005956C4">
              <w:rPr>
                <w:b/>
              </w:rPr>
              <w:t>:</w:t>
            </w:r>
          </w:p>
        </w:tc>
        <w:tc>
          <w:tcPr>
            <w:tcW w:w="4559" w:type="dxa"/>
            <w:gridSpan w:val="2"/>
            <w:shd w:val="clear" w:color="auto" w:fill="auto"/>
          </w:tcPr>
          <w:p w14:paraId="70098A73" w14:textId="77777777" w:rsidR="00E6444E" w:rsidRPr="005956C4" w:rsidRDefault="00646B39" w:rsidP="005956C4">
            <w:pPr>
              <w:spacing w:after="0" w:line="240" w:lineRule="auto"/>
            </w:pPr>
            <w:r>
              <w:t>A1 1.2</w:t>
            </w:r>
          </w:p>
        </w:tc>
        <w:tc>
          <w:tcPr>
            <w:tcW w:w="1275" w:type="dxa"/>
            <w:shd w:val="clear" w:color="auto" w:fill="auto"/>
          </w:tcPr>
          <w:p w14:paraId="39114601" w14:textId="77777777" w:rsidR="00E6444E" w:rsidRPr="005956C4" w:rsidRDefault="00D90355" w:rsidP="005956C4">
            <w:pPr>
              <w:spacing w:after="0" w:line="240" w:lineRule="auto"/>
              <w:rPr>
                <w:b/>
              </w:rPr>
            </w:pPr>
            <w:r>
              <w:rPr>
                <w:b/>
              </w:rPr>
              <w:t>Klasse</w:t>
            </w:r>
            <w:r w:rsidR="00E2093C" w:rsidRPr="005956C4">
              <w:rPr>
                <w:b/>
              </w:rPr>
              <w:t>:</w:t>
            </w:r>
          </w:p>
        </w:tc>
        <w:tc>
          <w:tcPr>
            <w:tcW w:w="2552" w:type="dxa"/>
            <w:shd w:val="clear" w:color="auto" w:fill="auto"/>
          </w:tcPr>
          <w:p w14:paraId="66B76150" w14:textId="77777777" w:rsidR="00E6444E" w:rsidRPr="005956C4" w:rsidRDefault="00646B39" w:rsidP="005956C4">
            <w:pPr>
              <w:spacing w:after="0" w:line="240" w:lineRule="auto"/>
            </w:pPr>
            <w:r>
              <w:t>11</w:t>
            </w:r>
            <w:r w:rsidR="006E2945">
              <w:t xml:space="preserve"> A/</w:t>
            </w:r>
            <w:r>
              <w:t>D/</w:t>
            </w:r>
          </w:p>
        </w:tc>
      </w:tr>
      <w:tr w:rsidR="00BD27A0" w:rsidRPr="005956C4" w14:paraId="3C59F0C2" w14:textId="77777777" w:rsidTr="001951D6">
        <w:tc>
          <w:tcPr>
            <w:tcW w:w="1645" w:type="dxa"/>
            <w:shd w:val="clear" w:color="auto" w:fill="auto"/>
          </w:tcPr>
          <w:p w14:paraId="0DB35283" w14:textId="77777777" w:rsidR="00E2093C" w:rsidRPr="005956C4" w:rsidRDefault="00533D6D" w:rsidP="005956C4">
            <w:pPr>
              <w:spacing w:after="0" w:line="240" w:lineRule="auto"/>
              <w:rPr>
                <w:b/>
              </w:rPr>
            </w:pPr>
            <w:r>
              <w:rPr>
                <w:b/>
              </w:rPr>
              <w:t>Modul</w:t>
            </w:r>
            <w:r w:rsidR="00E2093C" w:rsidRPr="005956C4">
              <w:rPr>
                <w:b/>
              </w:rPr>
              <w:t>:</w:t>
            </w:r>
          </w:p>
        </w:tc>
        <w:tc>
          <w:tcPr>
            <w:tcW w:w="4559" w:type="dxa"/>
            <w:gridSpan w:val="2"/>
            <w:shd w:val="clear" w:color="auto" w:fill="auto"/>
          </w:tcPr>
          <w:p w14:paraId="33711FBE" w14:textId="77777777" w:rsidR="00FE57BC" w:rsidRPr="00FE57BC" w:rsidRDefault="00FE57BC" w:rsidP="00646B39">
            <w:pPr>
              <w:spacing w:after="0" w:line="240" w:lineRule="auto"/>
              <w:rPr>
                <w:rFonts w:eastAsia="Times New Roman" w:cs="Calibri"/>
                <w:b/>
                <w:bCs/>
                <w:noProof/>
                <w:color w:val="000000"/>
                <w:sz w:val="18"/>
                <w:szCs w:val="18"/>
                <w:lang w:val="de-DE" w:eastAsia="tr-TR"/>
              </w:rPr>
            </w:pPr>
            <w:r>
              <w:rPr>
                <w:rFonts w:eastAsia="Times New Roman" w:cs="Calibri"/>
                <w:b/>
                <w:bCs/>
                <w:noProof/>
                <w:color w:val="000000"/>
                <w:sz w:val="18"/>
                <w:szCs w:val="18"/>
                <w:lang w:val="de-DE" w:eastAsia="tr-TR"/>
              </w:rPr>
              <w:t>GESUNDHEİT</w:t>
            </w:r>
          </w:p>
        </w:tc>
        <w:tc>
          <w:tcPr>
            <w:tcW w:w="1275" w:type="dxa"/>
            <w:vMerge w:val="restart"/>
            <w:shd w:val="clear" w:color="auto" w:fill="auto"/>
          </w:tcPr>
          <w:p w14:paraId="15DB7FB0" w14:textId="77777777" w:rsidR="00E2093C" w:rsidRPr="005956C4" w:rsidRDefault="00E2093C" w:rsidP="005956C4">
            <w:pPr>
              <w:spacing w:after="0" w:line="240" w:lineRule="auto"/>
              <w:rPr>
                <w:b/>
              </w:rPr>
            </w:pPr>
          </w:p>
        </w:tc>
        <w:tc>
          <w:tcPr>
            <w:tcW w:w="2552" w:type="dxa"/>
            <w:shd w:val="clear" w:color="auto" w:fill="auto"/>
          </w:tcPr>
          <w:p w14:paraId="20BE373D" w14:textId="77777777" w:rsidR="00E2093C" w:rsidRPr="005956C4" w:rsidRDefault="00646B39" w:rsidP="005956C4">
            <w:pPr>
              <w:spacing w:after="0" w:line="240" w:lineRule="auto"/>
            </w:pPr>
            <w:r>
              <w:t>11 F/G/H/I/İ</w:t>
            </w:r>
          </w:p>
        </w:tc>
      </w:tr>
      <w:tr w:rsidR="00BD27A0" w:rsidRPr="005956C4" w14:paraId="7192BA4B" w14:textId="77777777" w:rsidTr="001951D6">
        <w:tc>
          <w:tcPr>
            <w:tcW w:w="1645" w:type="dxa"/>
            <w:shd w:val="clear" w:color="auto" w:fill="auto"/>
          </w:tcPr>
          <w:p w14:paraId="617614E5" w14:textId="77777777" w:rsidR="00E2093C" w:rsidRPr="005956C4" w:rsidRDefault="00E2093C" w:rsidP="005956C4">
            <w:pPr>
              <w:spacing w:after="0" w:line="240" w:lineRule="auto"/>
              <w:rPr>
                <w:b/>
              </w:rPr>
            </w:pPr>
          </w:p>
        </w:tc>
        <w:tc>
          <w:tcPr>
            <w:tcW w:w="4559" w:type="dxa"/>
            <w:gridSpan w:val="2"/>
            <w:shd w:val="clear" w:color="auto" w:fill="auto"/>
          </w:tcPr>
          <w:p w14:paraId="0A0C8DE8" w14:textId="77777777" w:rsidR="00E2093C" w:rsidRPr="005956C4" w:rsidRDefault="00E2093C" w:rsidP="00BD0875">
            <w:pPr>
              <w:spacing w:after="0" w:line="240" w:lineRule="auto"/>
            </w:pPr>
          </w:p>
        </w:tc>
        <w:tc>
          <w:tcPr>
            <w:tcW w:w="1275" w:type="dxa"/>
            <w:vMerge/>
            <w:shd w:val="clear" w:color="auto" w:fill="auto"/>
          </w:tcPr>
          <w:p w14:paraId="1EACA24C" w14:textId="77777777" w:rsidR="00E2093C" w:rsidRPr="005956C4" w:rsidRDefault="00E2093C" w:rsidP="005956C4">
            <w:pPr>
              <w:spacing w:after="0" w:line="240" w:lineRule="auto"/>
              <w:rPr>
                <w:b/>
              </w:rPr>
            </w:pPr>
          </w:p>
        </w:tc>
        <w:tc>
          <w:tcPr>
            <w:tcW w:w="2552" w:type="dxa"/>
            <w:shd w:val="clear" w:color="auto" w:fill="auto"/>
          </w:tcPr>
          <w:p w14:paraId="5FDB0D1B" w14:textId="77777777" w:rsidR="00E2093C" w:rsidRPr="005956C4" w:rsidRDefault="00E2093C" w:rsidP="005956C4">
            <w:pPr>
              <w:spacing w:after="0" w:line="240" w:lineRule="auto"/>
            </w:pPr>
          </w:p>
        </w:tc>
      </w:tr>
      <w:tr w:rsidR="00BD27A0" w:rsidRPr="005956C4" w14:paraId="08217D5E" w14:textId="77777777" w:rsidTr="001951D6">
        <w:tc>
          <w:tcPr>
            <w:tcW w:w="1645" w:type="dxa"/>
            <w:shd w:val="clear" w:color="auto" w:fill="auto"/>
          </w:tcPr>
          <w:p w14:paraId="2501C842" w14:textId="77777777" w:rsidR="00E2093C" w:rsidRPr="005956C4" w:rsidRDefault="00533D6D" w:rsidP="005956C4">
            <w:pPr>
              <w:spacing w:after="0" w:line="240" w:lineRule="auto"/>
              <w:rPr>
                <w:b/>
              </w:rPr>
            </w:pPr>
            <w:r>
              <w:rPr>
                <w:b/>
              </w:rPr>
              <w:t>Thema</w:t>
            </w:r>
            <w:r w:rsidR="00D90355">
              <w:rPr>
                <w:b/>
              </w:rPr>
              <w:t>:</w:t>
            </w:r>
          </w:p>
        </w:tc>
        <w:tc>
          <w:tcPr>
            <w:tcW w:w="4559" w:type="dxa"/>
            <w:gridSpan w:val="2"/>
            <w:shd w:val="clear" w:color="auto" w:fill="auto"/>
          </w:tcPr>
          <w:p w14:paraId="506C4CF0" w14:textId="77777777" w:rsidR="00BD0875" w:rsidRPr="005956C4" w:rsidRDefault="003002A0" w:rsidP="00BD0875">
            <w:pPr>
              <w:spacing w:after="0" w:line="240" w:lineRule="auto"/>
            </w:pPr>
            <w:r>
              <w:t>B Melanie fühlt sich schlecht.</w:t>
            </w:r>
          </w:p>
        </w:tc>
        <w:tc>
          <w:tcPr>
            <w:tcW w:w="1275" w:type="dxa"/>
            <w:vMerge/>
            <w:shd w:val="clear" w:color="auto" w:fill="auto"/>
          </w:tcPr>
          <w:p w14:paraId="65D07F88" w14:textId="77777777" w:rsidR="00E2093C" w:rsidRPr="005956C4" w:rsidRDefault="00E2093C" w:rsidP="005956C4">
            <w:pPr>
              <w:spacing w:after="0" w:line="240" w:lineRule="auto"/>
              <w:rPr>
                <w:b/>
              </w:rPr>
            </w:pPr>
          </w:p>
        </w:tc>
        <w:tc>
          <w:tcPr>
            <w:tcW w:w="2552" w:type="dxa"/>
            <w:shd w:val="clear" w:color="auto" w:fill="auto"/>
          </w:tcPr>
          <w:p w14:paraId="0AB97746" w14:textId="77777777" w:rsidR="00E2093C" w:rsidRPr="005956C4" w:rsidRDefault="00E2093C" w:rsidP="005956C4">
            <w:pPr>
              <w:spacing w:after="0" w:line="240" w:lineRule="auto"/>
            </w:pPr>
          </w:p>
        </w:tc>
      </w:tr>
      <w:tr w:rsidR="00BD27A0" w:rsidRPr="005956C4" w14:paraId="142DF5F8" w14:textId="77777777" w:rsidTr="001951D6">
        <w:tc>
          <w:tcPr>
            <w:tcW w:w="1645" w:type="dxa"/>
            <w:shd w:val="clear" w:color="auto" w:fill="auto"/>
          </w:tcPr>
          <w:p w14:paraId="07D336D3" w14:textId="77777777" w:rsidR="00E2093C" w:rsidRPr="005956C4" w:rsidRDefault="00D90355" w:rsidP="005956C4">
            <w:pPr>
              <w:spacing w:after="0" w:line="240" w:lineRule="auto"/>
              <w:rPr>
                <w:b/>
              </w:rPr>
            </w:pPr>
            <w:r>
              <w:rPr>
                <w:b/>
              </w:rPr>
              <w:t>Zeit</w:t>
            </w:r>
            <w:r w:rsidR="00E2093C" w:rsidRPr="005956C4">
              <w:rPr>
                <w:b/>
              </w:rPr>
              <w:t>:</w:t>
            </w:r>
          </w:p>
        </w:tc>
        <w:tc>
          <w:tcPr>
            <w:tcW w:w="4559" w:type="dxa"/>
            <w:gridSpan w:val="2"/>
            <w:shd w:val="clear" w:color="auto" w:fill="auto"/>
          </w:tcPr>
          <w:p w14:paraId="4CEAEE8E" w14:textId="77777777" w:rsidR="00E2093C" w:rsidRPr="005956C4" w:rsidRDefault="00E2093C" w:rsidP="005956C4">
            <w:pPr>
              <w:spacing w:after="0" w:line="240" w:lineRule="auto"/>
            </w:pPr>
            <w:r w:rsidRPr="005956C4">
              <w:t>40+40’</w:t>
            </w:r>
          </w:p>
        </w:tc>
        <w:tc>
          <w:tcPr>
            <w:tcW w:w="1275" w:type="dxa"/>
            <w:shd w:val="clear" w:color="auto" w:fill="auto"/>
          </w:tcPr>
          <w:p w14:paraId="6BCE9660" w14:textId="77777777" w:rsidR="00E2093C" w:rsidRPr="005956C4" w:rsidRDefault="00D90355" w:rsidP="005956C4">
            <w:pPr>
              <w:spacing w:after="0" w:line="240" w:lineRule="auto"/>
              <w:rPr>
                <w:b/>
              </w:rPr>
            </w:pPr>
            <w:r>
              <w:rPr>
                <w:b/>
              </w:rPr>
              <w:t>Lehrer</w:t>
            </w:r>
            <w:r w:rsidR="00E2093C" w:rsidRPr="005956C4">
              <w:rPr>
                <w:b/>
              </w:rPr>
              <w:t>:</w:t>
            </w:r>
          </w:p>
        </w:tc>
        <w:tc>
          <w:tcPr>
            <w:tcW w:w="2552" w:type="dxa"/>
            <w:shd w:val="clear" w:color="auto" w:fill="auto"/>
          </w:tcPr>
          <w:p w14:paraId="144E1FFD" w14:textId="0920F08F" w:rsidR="00E2093C" w:rsidRPr="005956C4" w:rsidRDefault="006E2945" w:rsidP="00646B39">
            <w:pPr>
              <w:spacing w:after="0" w:line="240" w:lineRule="auto"/>
            </w:pPr>
            <w:r>
              <w:t>Filiz Kendir</w:t>
            </w:r>
          </w:p>
        </w:tc>
      </w:tr>
      <w:tr w:rsidR="00BD27A0" w:rsidRPr="005956C4" w14:paraId="55F2A9B6" w14:textId="77777777" w:rsidTr="001951D6">
        <w:tc>
          <w:tcPr>
            <w:tcW w:w="2261" w:type="dxa"/>
            <w:gridSpan w:val="2"/>
            <w:shd w:val="clear" w:color="auto" w:fill="auto"/>
          </w:tcPr>
          <w:p w14:paraId="4241E264" w14:textId="77777777" w:rsidR="00BD27A0" w:rsidRPr="005956C4" w:rsidRDefault="00D90355" w:rsidP="00D90355">
            <w:pPr>
              <w:spacing w:after="0" w:line="240" w:lineRule="auto"/>
              <w:rPr>
                <w:b/>
              </w:rPr>
            </w:pPr>
            <w:r>
              <w:rPr>
                <w:b/>
              </w:rPr>
              <w:t>Ger</w:t>
            </w:r>
            <w:r w:rsidR="0050793D">
              <w:rPr>
                <w:b/>
              </w:rPr>
              <w:t>ät</w:t>
            </w:r>
            <w:r w:rsidR="00BD27A0" w:rsidRPr="005956C4">
              <w:rPr>
                <w:b/>
              </w:rPr>
              <w:t>/</w:t>
            </w:r>
            <w:r>
              <w:rPr>
                <w:b/>
              </w:rPr>
              <w:t>Method</w:t>
            </w:r>
            <w:r w:rsidR="00BD27A0" w:rsidRPr="005956C4">
              <w:rPr>
                <w:b/>
              </w:rPr>
              <w:t>:</w:t>
            </w:r>
          </w:p>
        </w:tc>
        <w:tc>
          <w:tcPr>
            <w:tcW w:w="3943" w:type="dxa"/>
            <w:shd w:val="clear" w:color="auto" w:fill="auto"/>
          </w:tcPr>
          <w:p w14:paraId="7496F21D" w14:textId="77777777" w:rsidR="00BD27A0" w:rsidRPr="005956C4" w:rsidRDefault="00951D2A" w:rsidP="00646B39">
            <w:pPr>
              <w:spacing w:after="0" w:line="240" w:lineRule="auto"/>
            </w:pPr>
            <w:r>
              <w:t>Raetsel /Quiz zum Thema, Webseite,</w:t>
            </w:r>
            <w:r w:rsidR="0050793D">
              <w:t>etc…</w:t>
            </w:r>
          </w:p>
        </w:tc>
        <w:tc>
          <w:tcPr>
            <w:tcW w:w="1275" w:type="dxa"/>
            <w:shd w:val="clear" w:color="auto" w:fill="auto"/>
          </w:tcPr>
          <w:p w14:paraId="5DD32FEE" w14:textId="77777777" w:rsidR="00BD27A0" w:rsidRPr="005956C4" w:rsidRDefault="00BD27A0" w:rsidP="005956C4">
            <w:pPr>
              <w:spacing w:after="0" w:line="240" w:lineRule="auto"/>
              <w:rPr>
                <w:b/>
              </w:rPr>
            </w:pPr>
          </w:p>
        </w:tc>
        <w:tc>
          <w:tcPr>
            <w:tcW w:w="2552" w:type="dxa"/>
            <w:shd w:val="clear" w:color="auto" w:fill="auto"/>
          </w:tcPr>
          <w:p w14:paraId="09E29ECC" w14:textId="77777777" w:rsidR="00BD27A0" w:rsidRPr="005956C4" w:rsidRDefault="00BD27A0" w:rsidP="005956C4">
            <w:pPr>
              <w:spacing w:after="0" w:line="240" w:lineRule="auto"/>
            </w:pPr>
          </w:p>
        </w:tc>
      </w:tr>
    </w:tbl>
    <w:p w14:paraId="59658E65" w14:textId="77777777" w:rsidR="00C54B00" w:rsidRPr="00C54B00" w:rsidRDefault="00646B39">
      <w:pPr>
        <w:rPr>
          <w:b/>
          <w:sz w:val="24"/>
          <w:szCs w:val="24"/>
        </w:rPr>
      </w:pPr>
      <w:r>
        <w:rPr>
          <w:b/>
          <w:sz w:val="24"/>
          <w:szCs w:val="24"/>
        </w:rPr>
        <w:t>KANNBESCHREIBUNGEN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61"/>
        <w:gridCol w:w="2551"/>
        <w:gridCol w:w="2977"/>
      </w:tblGrid>
      <w:tr w:rsidR="00C54B00" w:rsidRPr="005956C4" w14:paraId="63D6E608" w14:textId="77777777" w:rsidTr="001951D6">
        <w:tc>
          <w:tcPr>
            <w:tcW w:w="1842" w:type="dxa"/>
            <w:shd w:val="clear" w:color="auto" w:fill="auto"/>
          </w:tcPr>
          <w:p w14:paraId="2814AC62" w14:textId="77777777" w:rsidR="00C54B00" w:rsidRPr="005956C4" w:rsidRDefault="00646B39" w:rsidP="005956C4">
            <w:pPr>
              <w:spacing w:after="0" w:line="240" w:lineRule="auto"/>
              <w:jc w:val="center"/>
            </w:pPr>
            <w:r>
              <w:t>HÖREN</w:t>
            </w:r>
          </w:p>
        </w:tc>
        <w:tc>
          <w:tcPr>
            <w:tcW w:w="2661" w:type="dxa"/>
            <w:shd w:val="clear" w:color="auto" w:fill="auto"/>
          </w:tcPr>
          <w:p w14:paraId="3C25F076" w14:textId="77777777" w:rsidR="00C54B00" w:rsidRPr="005956C4" w:rsidRDefault="00646B39" w:rsidP="005956C4">
            <w:pPr>
              <w:spacing w:after="0" w:line="240" w:lineRule="auto"/>
              <w:jc w:val="center"/>
            </w:pPr>
            <w:r>
              <w:t>SPRECHEN</w:t>
            </w:r>
          </w:p>
        </w:tc>
        <w:tc>
          <w:tcPr>
            <w:tcW w:w="2551" w:type="dxa"/>
            <w:shd w:val="clear" w:color="auto" w:fill="auto"/>
          </w:tcPr>
          <w:p w14:paraId="1686B5F0" w14:textId="77777777" w:rsidR="00C54B00" w:rsidRPr="005956C4" w:rsidRDefault="00646B39" w:rsidP="005956C4">
            <w:pPr>
              <w:spacing w:after="0" w:line="240" w:lineRule="auto"/>
              <w:jc w:val="center"/>
            </w:pPr>
            <w:r>
              <w:t>LESEN</w:t>
            </w:r>
          </w:p>
        </w:tc>
        <w:tc>
          <w:tcPr>
            <w:tcW w:w="2977" w:type="dxa"/>
            <w:shd w:val="clear" w:color="auto" w:fill="auto"/>
          </w:tcPr>
          <w:p w14:paraId="48FE6E36" w14:textId="77777777" w:rsidR="00C54B00" w:rsidRPr="005956C4" w:rsidRDefault="00646B39" w:rsidP="005956C4">
            <w:pPr>
              <w:spacing w:after="0" w:line="240" w:lineRule="auto"/>
              <w:jc w:val="center"/>
            </w:pPr>
            <w:r>
              <w:t>SCHREIBEN</w:t>
            </w:r>
          </w:p>
        </w:tc>
      </w:tr>
      <w:tr w:rsidR="00646B39" w:rsidRPr="005956C4" w14:paraId="7F4EDFD1" w14:textId="77777777" w:rsidTr="001951D6">
        <w:trPr>
          <w:trHeight w:val="3207"/>
        </w:trPr>
        <w:tc>
          <w:tcPr>
            <w:tcW w:w="1842" w:type="dxa"/>
            <w:shd w:val="clear" w:color="auto" w:fill="auto"/>
          </w:tcPr>
          <w:p w14:paraId="4643A7A2" w14:textId="77777777" w:rsidR="00646B39" w:rsidRPr="005956C4" w:rsidRDefault="00646B39" w:rsidP="005956C4">
            <w:pPr>
              <w:spacing w:after="0" w:line="240" w:lineRule="auto"/>
            </w:pPr>
          </w:p>
          <w:p w14:paraId="2C82CCD1" w14:textId="77777777" w:rsidR="002B0EBE" w:rsidRDefault="002B0EBE" w:rsidP="005956C4">
            <w:pPr>
              <w:spacing w:after="0" w:line="240" w:lineRule="auto"/>
            </w:pPr>
            <w:r>
              <w:t>1. Kann verstehen, wenn sehr langsam und sorgfältig gesprochen wird und wenn lange Pausen Zeit lassen, den Sinn zu erfassen.</w:t>
            </w:r>
          </w:p>
          <w:p w14:paraId="30F83509" w14:textId="77777777" w:rsidR="002B0EBE" w:rsidRDefault="002B0EBE" w:rsidP="005956C4">
            <w:pPr>
              <w:spacing w:after="0" w:line="240" w:lineRule="auto"/>
            </w:pPr>
          </w:p>
          <w:p w14:paraId="3D175C35" w14:textId="77777777" w:rsidR="00646B39" w:rsidRPr="005956C4" w:rsidRDefault="002B0EBE" w:rsidP="005956C4">
            <w:pPr>
              <w:spacing w:after="0" w:line="240" w:lineRule="auto"/>
            </w:pPr>
            <w:r>
              <w:t xml:space="preserve"> 4. Kann Anweisungen, die langsam und deutlich an ihn/sie gerichtet werden, verstehen.</w:t>
            </w:r>
          </w:p>
          <w:p w14:paraId="44393119" w14:textId="77777777" w:rsidR="00646B39" w:rsidRPr="005956C4" w:rsidRDefault="00646B39" w:rsidP="005956C4">
            <w:pPr>
              <w:spacing w:after="0" w:line="240" w:lineRule="auto"/>
            </w:pPr>
          </w:p>
          <w:p w14:paraId="611D6FBC" w14:textId="77777777" w:rsidR="00646B39" w:rsidRPr="005956C4" w:rsidRDefault="00646B39" w:rsidP="005956C4">
            <w:pPr>
              <w:spacing w:after="0" w:line="240" w:lineRule="auto"/>
            </w:pPr>
          </w:p>
        </w:tc>
        <w:tc>
          <w:tcPr>
            <w:tcW w:w="2661" w:type="dxa"/>
            <w:shd w:val="clear" w:color="auto" w:fill="auto"/>
          </w:tcPr>
          <w:p w14:paraId="41546F77" w14:textId="77777777" w:rsidR="000215BC" w:rsidRDefault="000215BC" w:rsidP="00FE57BC">
            <w:pPr>
              <w:spacing w:after="0" w:line="240" w:lineRule="auto"/>
            </w:pPr>
          </w:p>
          <w:p w14:paraId="5F44FED9" w14:textId="77777777" w:rsidR="000215BC" w:rsidRDefault="000215BC" w:rsidP="00FE57BC">
            <w:pPr>
              <w:spacing w:after="0" w:line="240" w:lineRule="auto"/>
            </w:pPr>
            <w:r>
              <w:t>3. Kann sich auf einfache Art verständigen, wenn die Gesprächspartnerinnen oder Gesprächspartner langsam und deutlich sprechen und bereit sind zu helfen.</w:t>
            </w:r>
          </w:p>
          <w:p w14:paraId="74F1A3C5" w14:textId="77777777" w:rsidR="000215BC" w:rsidRDefault="000215BC" w:rsidP="00FE57BC">
            <w:pPr>
              <w:spacing w:after="0" w:line="240" w:lineRule="auto"/>
            </w:pPr>
            <w:r>
              <w:t xml:space="preserve"> </w:t>
            </w:r>
          </w:p>
          <w:p w14:paraId="7524ADB5" w14:textId="77777777" w:rsidR="000215BC" w:rsidRDefault="000215BC" w:rsidP="00FE57BC">
            <w:pPr>
              <w:spacing w:after="0" w:line="240" w:lineRule="auto"/>
            </w:pPr>
            <w:r>
              <w:t xml:space="preserve">4. Kann Fragen und Anweisungen verstehen, sofern diese klar und deutlich an ihn/sie gerichtet werden. </w:t>
            </w:r>
          </w:p>
          <w:p w14:paraId="1B28DD63" w14:textId="77777777" w:rsidR="000215BC" w:rsidRDefault="000215BC" w:rsidP="00FE57BC">
            <w:pPr>
              <w:spacing w:after="0" w:line="240" w:lineRule="auto"/>
            </w:pPr>
          </w:p>
          <w:p w14:paraId="09C1D059" w14:textId="77777777" w:rsidR="00646B39" w:rsidRPr="005956C4" w:rsidRDefault="000215BC" w:rsidP="00FE57BC">
            <w:pPr>
              <w:spacing w:after="0" w:line="240" w:lineRule="auto"/>
            </w:pPr>
            <w:r>
              <w:t>5. Kann jemanden nach dem Befinden fragen und auf Neuigkeiten reagieren</w:t>
            </w:r>
          </w:p>
        </w:tc>
        <w:tc>
          <w:tcPr>
            <w:tcW w:w="2551" w:type="dxa"/>
            <w:shd w:val="clear" w:color="auto" w:fill="auto"/>
          </w:tcPr>
          <w:p w14:paraId="6B628E57" w14:textId="77777777" w:rsidR="00646B39" w:rsidRDefault="00646B39" w:rsidP="00FE57BC">
            <w:pPr>
              <w:pStyle w:val="Default"/>
            </w:pPr>
          </w:p>
          <w:p w14:paraId="3EFB9FA9" w14:textId="77777777" w:rsidR="00AB5EE5" w:rsidRDefault="00AB5EE5" w:rsidP="00FE57BC">
            <w:pPr>
              <w:pStyle w:val="Default"/>
            </w:pPr>
            <w:r>
              <w:t xml:space="preserve">3. Kann sehr kurze, einfache Texte Satz für Satz lesen und verstehen, in dem er/sie bekannte Namen, Wörter und einfachste Wendungen heraussucht und, wenn nötig, den Text mehrmals liest. </w:t>
            </w:r>
          </w:p>
          <w:p w14:paraId="5628DA34" w14:textId="77777777" w:rsidR="00AB5EE5" w:rsidRDefault="00AB5EE5" w:rsidP="00FE57BC">
            <w:pPr>
              <w:pStyle w:val="Default"/>
            </w:pPr>
          </w:p>
          <w:p w14:paraId="7847E57D" w14:textId="77777777" w:rsidR="00AB5EE5" w:rsidRPr="005956C4" w:rsidRDefault="00AB5EE5" w:rsidP="00FE57BC">
            <w:pPr>
              <w:pStyle w:val="Default"/>
            </w:pPr>
            <w:r>
              <w:t>4. Kann Fragen und Anweisungen verstehen, sofern diese klar und deutlich an ihn/sie gerichtet werden.</w:t>
            </w:r>
          </w:p>
        </w:tc>
        <w:tc>
          <w:tcPr>
            <w:tcW w:w="2977" w:type="dxa"/>
            <w:shd w:val="clear" w:color="auto" w:fill="auto"/>
          </w:tcPr>
          <w:p w14:paraId="793BDC20" w14:textId="77777777" w:rsidR="006A11FE" w:rsidRDefault="006A11FE" w:rsidP="00FE57BC">
            <w:pPr>
              <w:spacing w:after="0" w:line="240" w:lineRule="auto"/>
            </w:pPr>
            <w:r>
              <w:t xml:space="preserve">3. Kann in kurzen Mitteilungen Informationen aus dem alltäglichen Leben erfragen oder weitergeben. </w:t>
            </w:r>
          </w:p>
          <w:p w14:paraId="0878B13D" w14:textId="77777777" w:rsidR="006A11FE" w:rsidRDefault="006A11FE" w:rsidP="00FE57BC">
            <w:pPr>
              <w:spacing w:after="0" w:line="240" w:lineRule="auto"/>
            </w:pPr>
            <w:r>
              <w:t>1. Schau dir die Fotos an. Ordne sie nach einer sinnvollen Reihenfolge. Die Schüler schauen sich zuerst alle Fotos an. Danach versuchen sie, sie in eine sinnvolle Reihe zu ordnen. Danach wird das Ergebnis kontrolliert und in der Klasse über das Thema gesprochen.</w:t>
            </w:r>
          </w:p>
          <w:p w14:paraId="19341D25" w14:textId="77777777" w:rsidR="006A11FE" w:rsidRPr="005956C4" w:rsidRDefault="006A11FE" w:rsidP="00FE57BC">
            <w:pPr>
              <w:spacing w:after="0" w:line="240" w:lineRule="auto"/>
            </w:pPr>
            <w:r>
              <w:t xml:space="preserve"> 2. Recherchiere, was diese Wörter in deiner Sprache bedeuten. Schreibe sie in die Tabelle. Die Schüler recherchieren die Wörter und schreiben die Bedeutungen in die Tabelle. Sie versuchen die Wörter den Fotos zuzuordnen und begründen ihre Zuordnung.</w:t>
            </w:r>
          </w:p>
        </w:tc>
      </w:tr>
    </w:tbl>
    <w:p w14:paraId="45B28BBE" w14:textId="77777777" w:rsidR="00E2093C" w:rsidRPr="00E2093C" w:rsidRDefault="0050793D">
      <w:pPr>
        <w:rPr>
          <w:b/>
          <w:sz w:val="24"/>
          <w:szCs w:val="24"/>
        </w:rPr>
      </w:pPr>
      <w:r>
        <w:rPr>
          <w:b/>
          <w:sz w:val="24"/>
          <w:szCs w:val="24"/>
        </w:rPr>
        <w:t>Lernphase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2093C" w:rsidRPr="005956C4" w14:paraId="625BDFE3" w14:textId="77777777" w:rsidTr="001951D6">
        <w:trPr>
          <w:trHeight w:val="68"/>
        </w:trPr>
        <w:tc>
          <w:tcPr>
            <w:tcW w:w="10031" w:type="dxa"/>
            <w:shd w:val="clear" w:color="auto" w:fill="auto"/>
          </w:tcPr>
          <w:p w14:paraId="5B8F4CEB" w14:textId="77777777" w:rsidR="00457010" w:rsidRDefault="00457010" w:rsidP="005956C4">
            <w:pPr>
              <w:spacing w:after="0" w:line="360" w:lineRule="auto"/>
            </w:pPr>
            <w:r>
              <w:t xml:space="preserve">3 Lies und ordne die Aussagen den Personen zu. </w:t>
            </w:r>
          </w:p>
          <w:p w14:paraId="2386C6FD" w14:textId="77777777" w:rsidR="00457010" w:rsidRDefault="00457010" w:rsidP="005956C4">
            <w:pPr>
              <w:spacing w:after="0" w:line="360" w:lineRule="auto"/>
            </w:pPr>
            <w:r>
              <w:t>Die Schüler lesen die Sprechblasen und ordnen sie den Bildern zu. Danach lesen sie die Sprechblasen im Rollenwechsel vor. Sie werden auf das Verb „husten“ aufmerksam gemacht. Beispielsätze wie „Ich huste seit Tagen“, „Ich habe Husten seit Tagen“ kann man angeben, in dem man auf das Verb und den Nomen aufmerksam macht.</w:t>
            </w:r>
          </w:p>
          <w:p w14:paraId="205BB4AA" w14:textId="2E346A74" w:rsidR="00457010" w:rsidRDefault="00457010" w:rsidP="005956C4">
            <w:pPr>
              <w:spacing w:after="0" w:line="360" w:lineRule="auto"/>
            </w:pPr>
            <w:r>
              <w:t xml:space="preserve"> 4 Hör zu und ergänze den Text. Was erzählt Uli?</w:t>
            </w:r>
          </w:p>
          <w:p w14:paraId="0AD9D8B9" w14:textId="2BE4B477" w:rsidR="00457010" w:rsidRPr="001951D6" w:rsidRDefault="00457010" w:rsidP="005956C4">
            <w:pPr>
              <w:spacing w:after="0" w:line="360" w:lineRule="auto"/>
            </w:pPr>
            <w:r>
              <w:t xml:space="preserve"> Die Schüler lesen vor dem Hören die Sprechblase. Den Schülern wird erklärt, dass sie selektives Hörverstehen machen sollen. Danach hören sich die Schüler den Hörtext an und ergänzen die Sprechblase. Sie kontrollieren den Text im PL.</w:t>
            </w:r>
          </w:p>
        </w:tc>
      </w:tr>
    </w:tbl>
    <w:p w14:paraId="79A8E785" w14:textId="77777777" w:rsidR="00E2093C" w:rsidRPr="00E2093C" w:rsidRDefault="00E2093C" w:rsidP="00A72969">
      <w:pPr>
        <w:rPr>
          <w:b/>
          <w:sz w:val="24"/>
          <w:szCs w:val="24"/>
        </w:rPr>
      </w:pPr>
    </w:p>
    <w:sectPr w:rsidR="00E2093C" w:rsidRPr="00E2093C" w:rsidSect="00A72969">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F7F09"/>
    <w:multiLevelType w:val="hybridMultilevel"/>
    <w:tmpl w:val="5846D752"/>
    <w:lvl w:ilvl="0" w:tplc="D7743936">
      <w:start w:val="9"/>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4619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66833"/>
    <w:rsid w:val="000215BC"/>
    <w:rsid w:val="00021868"/>
    <w:rsid w:val="00034B73"/>
    <w:rsid w:val="00075BDB"/>
    <w:rsid w:val="00082781"/>
    <w:rsid w:val="00084AA4"/>
    <w:rsid w:val="00090E39"/>
    <w:rsid w:val="00120331"/>
    <w:rsid w:val="00135474"/>
    <w:rsid w:val="001951D6"/>
    <w:rsid w:val="001C00EA"/>
    <w:rsid w:val="00250743"/>
    <w:rsid w:val="00252FC3"/>
    <w:rsid w:val="002628F4"/>
    <w:rsid w:val="00266833"/>
    <w:rsid w:val="00296F9D"/>
    <w:rsid w:val="002B0EBE"/>
    <w:rsid w:val="003002A0"/>
    <w:rsid w:val="00367637"/>
    <w:rsid w:val="00386805"/>
    <w:rsid w:val="003B1D40"/>
    <w:rsid w:val="00457010"/>
    <w:rsid w:val="00494E94"/>
    <w:rsid w:val="004A44EA"/>
    <w:rsid w:val="004B6C60"/>
    <w:rsid w:val="0050793D"/>
    <w:rsid w:val="00533D6D"/>
    <w:rsid w:val="005956C4"/>
    <w:rsid w:val="005A3D45"/>
    <w:rsid w:val="005B7AEA"/>
    <w:rsid w:val="005E1E5D"/>
    <w:rsid w:val="006047D2"/>
    <w:rsid w:val="006211DD"/>
    <w:rsid w:val="00630ABF"/>
    <w:rsid w:val="00633AB7"/>
    <w:rsid w:val="00643D9B"/>
    <w:rsid w:val="00646B39"/>
    <w:rsid w:val="00650BF9"/>
    <w:rsid w:val="00681089"/>
    <w:rsid w:val="006A11FE"/>
    <w:rsid w:val="006C6C40"/>
    <w:rsid w:val="006E2945"/>
    <w:rsid w:val="0080528D"/>
    <w:rsid w:val="0081076C"/>
    <w:rsid w:val="00817279"/>
    <w:rsid w:val="008269A7"/>
    <w:rsid w:val="00832898"/>
    <w:rsid w:val="0084285A"/>
    <w:rsid w:val="00865456"/>
    <w:rsid w:val="008C344C"/>
    <w:rsid w:val="00950B3E"/>
    <w:rsid w:val="00951D2A"/>
    <w:rsid w:val="00976DD5"/>
    <w:rsid w:val="009A27BA"/>
    <w:rsid w:val="00A31548"/>
    <w:rsid w:val="00A458FA"/>
    <w:rsid w:val="00A72969"/>
    <w:rsid w:val="00AB5EE5"/>
    <w:rsid w:val="00AC5955"/>
    <w:rsid w:val="00AD77DB"/>
    <w:rsid w:val="00AE6282"/>
    <w:rsid w:val="00B11182"/>
    <w:rsid w:val="00B44E90"/>
    <w:rsid w:val="00BD0875"/>
    <w:rsid w:val="00BD27A0"/>
    <w:rsid w:val="00BE4F6B"/>
    <w:rsid w:val="00C372DB"/>
    <w:rsid w:val="00C43FA4"/>
    <w:rsid w:val="00C54B00"/>
    <w:rsid w:val="00C87063"/>
    <w:rsid w:val="00C97DE1"/>
    <w:rsid w:val="00D0710F"/>
    <w:rsid w:val="00D57E07"/>
    <w:rsid w:val="00D90355"/>
    <w:rsid w:val="00E151BF"/>
    <w:rsid w:val="00E2093C"/>
    <w:rsid w:val="00E6444E"/>
    <w:rsid w:val="00E7584D"/>
    <w:rsid w:val="00E82D7E"/>
    <w:rsid w:val="00EF5666"/>
    <w:rsid w:val="00F35AA6"/>
    <w:rsid w:val="00F629CA"/>
    <w:rsid w:val="00FC33DA"/>
    <w:rsid w:val="00FC5B75"/>
    <w:rsid w:val="00FE57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72D4"/>
  <w15:docId w15:val="{AE0B2B3B-2D21-455B-9122-B1BA5B49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F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2093C"/>
    <w:pPr>
      <w:ind w:left="720"/>
      <w:contextualSpacing/>
    </w:pPr>
  </w:style>
  <w:style w:type="paragraph" w:customStyle="1" w:styleId="Default">
    <w:name w:val="Default"/>
    <w:rsid w:val="00646B3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365</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www.safierbas.com</dc:creator>
  <cp:keywords>safi erbaş</cp:keywords>
  <cp:lastModifiedBy>safi erbas</cp:lastModifiedBy>
  <cp:revision>66</cp:revision>
  <dcterms:created xsi:type="dcterms:W3CDTF">2024-12-02T14:53:00Z</dcterms:created>
  <dcterms:modified xsi:type="dcterms:W3CDTF">2024-12-04T20:06:00Z</dcterms:modified>
</cp:coreProperties>
</file>